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2560A" w14:textId="282E6225" w:rsidR="00506E42" w:rsidRDefault="00506E42" w:rsidP="00D331E3">
      <w:pPr>
        <w:ind w:firstLine="480"/>
      </w:pPr>
    </w:p>
    <w:p w14:paraId="13CE673D" w14:textId="277BA63E" w:rsidR="00506E42" w:rsidRPr="00F97EB8" w:rsidRDefault="00262C61" w:rsidP="00506E42">
      <w:pPr>
        <w:pStyle w:val="1"/>
        <w:ind w:left="23" w:hanging="145"/>
      </w:pPr>
      <w:r w:rsidRPr="00262C61">
        <w:t>SBL-</w:t>
      </w:r>
      <w:r w:rsidR="007059AB">
        <w:t>108</w:t>
      </w:r>
      <w:r w:rsidRPr="00262C61">
        <w:t>DT</w:t>
      </w:r>
      <w:r w:rsidRPr="00262C61">
        <w:t>超声波恒温清洗机</w:t>
      </w:r>
    </w:p>
    <w:p w14:paraId="1677FA6A" w14:textId="1535349F" w:rsidR="00506E42" w:rsidRPr="00506E42" w:rsidRDefault="00506E42" w:rsidP="00506E42">
      <w:pPr>
        <w:pStyle w:val="2"/>
        <w:ind w:firstLine="560"/>
      </w:pPr>
      <w:r>
        <w:rPr>
          <w:rFonts w:hint="eastAsia"/>
        </w:rPr>
        <w:t>产品说明</w:t>
      </w:r>
    </w:p>
    <w:p w14:paraId="352A092F" w14:textId="77777777" w:rsidR="00CB14FB" w:rsidRDefault="00CB14FB" w:rsidP="00CB14FB">
      <w:pPr>
        <w:ind w:firstLine="480"/>
      </w:pPr>
      <w:r>
        <w:t>SBL超声波恒温清洗机是专门针对需要做恒温、超声的化学反应、化学合成、生物药物合成、生物材料降解、重组、中药提取。精密仪器部件控温清洗而开发的专用仪器，该仪器具有超声波、进口封闭型无氟压缩机、304不锈钢加热器、304不锈钢槽体、微电脑控制、大屏幕液晶显示、排水阀、网篮、不锈钢盖等部件组成。</w:t>
      </w:r>
    </w:p>
    <w:p w14:paraId="1B7CDF49" w14:textId="3CCC6115" w:rsidR="00F836FD" w:rsidRDefault="00CB14FB" w:rsidP="00CB14FB">
      <w:pPr>
        <w:ind w:firstLine="480"/>
        <w:rPr>
          <w:b/>
          <w:bCs/>
        </w:rPr>
      </w:pPr>
      <w:r>
        <w:t>该仪器使用方便，超声波功率、超声时间、反应温度可随意设定。工作参数、断电记忆、温度精度±2℃，是普通超声波无法达到的，能满足实验者的不同实验要求</w:t>
      </w:r>
      <w:r w:rsidR="00F75D39" w:rsidRPr="00F75D39">
        <w:t>。</w:t>
      </w:r>
    </w:p>
    <w:p w14:paraId="23826820" w14:textId="63A0662E" w:rsidR="00402B2F" w:rsidRDefault="00402B2F" w:rsidP="00976954">
      <w:pPr>
        <w:pStyle w:val="2"/>
        <w:ind w:firstLine="560"/>
      </w:pPr>
      <w:r>
        <w:rPr>
          <w:rFonts w:hint="eastAsia"/>
        </w:rPr>
        <w:t>性能特点</w:t>
      </w:r>
    </w:p>
    <w:p w14:paraId="2C496152" w14:textId="020D3D9A" w:rsidR="008A5B1C" w:rsidRDefault="008A5B1C" w:rsidP="008A5B1C">
      <w:pPr>
        <w:pStyle w:val="a7"/>
        <w:numPr>
          <w:ilvl w:val="0"/>
          <w:numId w:val="5"/>
        </w:numPr>
        <w:ind w:firstLineChars="0"/>
      </w:pPr>
      <w:r>
        <w:t>背景光液晶显示屏</w:t>
      </w:r>
    </w:p>
    <w:p w14:paraId="16274AD4" w14:textId="2E10FA05" w:rsidR="008A5B1C" w:rsidRDefault="008A5B1C" w:rsidP="008A5B1C">
      <w:pPr>
        <w:pStyle w:val="a7"/>
        <w:numPr>
          <w:ilvl w:val="0"/>
          <w:numId w:val="5"/>
        </w:numPr>
        <w:ind w:firstLineChars="0"/>
      </w:pPr>
      <w:r>
        <w:t>微电脑记忆设置参数</w:t>
      </w:r>
    </w:p>
    <w:p w14:paraId="7C6E57CA" w14:textId="2B4039E6" w:rsidR="008A5B1C" w:rsidRDefault="008A5B1C" w:rsidP="008A5B1C">
      <w:pPr>
        <w:pStyle w:val="a7"/>
        <w:numPr>
          <w:ilvl w:val="0"/>
          <w:numId w:val="5"/>
        </w:numPr>
        <w:ind w:firstLineChars="0"/>
      </w:pPr>
      <w:r>
        <w:t>功率可调（40%－99%）</w:t>
      </w:r>
    </w:p>
    <w:p w14:paraId="302AEA1A" w14:textId="646A49AD" w:rsidR="008A5B1C" w:rsidRDefault="008A5B1C" w:rsidP="008A5B1C">
      <w:pPr>
        <w:pStyle w:val="a7"/>
        <w:numPr>
          <w:ilvl w:val="0"/>
          <w:numId w:val="5"/>
        </w:numPr>
        <w:ind w:firstLineChars="0"/>
      </w:pPr>
      <w:r>
        <w:t>工作时间倒计时显示</w:t>
      </w:r>
    </w:p>
    <w:p w14:paraId="7963BBE3" w14:textId="03AE05F0" w:rsidR="008A5B1C" w:rsidRDefault="008A5B1C" w:rsidP="008A5B1C">
      <w:pPr>
        <w:pStyle w:val="a7"/>
        <w:numPr>
          <w:ilvl w:val="0"/>
          <w:numId w:val="5"/>
        </w:numPr>
        <w:ind w:firstLineChars="0"/>
      </w:pPr>
      <w:r>
        <w:t>实时显示清洗槽内实际温度</w:t>
      </w:r>
    </w:p>
    <w:p w14:paraId="022BE882" w14:textId="4ABC98F3" w:rsidR="008A5B1C" w:rsidRDefault="008A5B1C" w:rsidP="008A5B1C">
      <w:pPr>
        <w:pStyle w:val="a7"/>
        <w:numPr>
          <w:ilvl w:val="0"/>
          <w:numId w:val="5"/>
        </w:numPr>
        <w:ind w:firstLineChars="0"/>
      </w:pPr>
      <w:r>
        <w:t>工作参数断电记忆</w:t>
      </w:r>
    </w:p>
    <w:p w14:paraId="69836C36" w14:textId="1D1ADAAF" w:rsidR="008A5B1C" w:rsidRDefault="00696192" w:rsidP="008A5B1C">
      <w:pPr>
        <w:pStyle w:val="a7"/>
        <w:numPr>
          <w:ilvl w:val="0"/>
          <w:numId w:val="5"/>
        </w:numPr>
        <w:ind w:firstLineChars="0"/>
      </w:pPr>
      <w:r>
        <w:rPr>
          <w:rFonts w:hint="eastAsia"/>
        </w:rPr>
        <w:t>5</w:t>
      </w:r>
      <w:r w:rsidR="008A5B1C">
        <w:t>-</w:t>
      </w:r>
      <w:r>
        <w:t>9</w:t>
      </w:r>
      <w:r w:rsidR="008A5B1C">
        <w:t>0℃的温度设定范围</w:t>
      </w:r>
    </w:p>
    <w:p w14:paraId="168DC907" w14:textId="6D884853" w:rsidR="008A5B1C" w:rsidRDefault="008A5B1C" w:rsidP="00696192">
      <w:pPr>
        <w:pStyle w:val="a7"/>
        <w:numPr>
          <w:ilvl w:val="0"/>
          <w:numId w:val="5"/>
        </w:numPr>
        <w:ind w:firstLineChars="0"/>
      </w:pPr>
      <w:r>
        <w:t>1-999min总工作时间设定</w:t>
      </w:r>
    </w:p>
    <w:p w14:paraId="5865D86D" w14:textId="0C693CBE" w:rsidR="008A5B1C" w:rsidRDefault="008A5B1C" w:rsidP="008A5B1C">
      <w:pPr>
        <w:pStyle w:val="a7"/>
        <w:numPr>
          <w:ilvl w:val="0"/>
          <w:numId w:val="5"/>
        </w:numPr>
        <w:ind w:firstLineChars="0"/>
      </w:pPr>
      <w:r>
        <w:t>仪器的内外壳体和降音盖采用优质不锈钢</w:t>
      </w:r>
    </w:p>
    <w:p w14:paraId="24818E4D" w14:textId="77777777" w:rsidR="008A5B1C" w:rsidRDefault="008A5B1C" w:rsidP="008A5B1C">
      <w:pPr>
        <w:pStyle w:val="a7"/>
        <w:numPr>
          <w:ilvl w:val="0"/>
          <w:numId w:val="5"/>
        </w:numPr>
        <w:ind w:firstLineChars="0"/>
      </w:pPr>
      <w:r>
        <w:t>仪器的操作程序采用单片机软件</w:t>
      </w:r>
    </w:p>
    <w:p w14:paraId="254EA27B" w14:textId="657DC1D2" w:rsidR="00633A30" w:rsidRDefault="00633A30" w:rsidP="008A5B1C">
      <w:pPr>
        <w:pStyle w:val="2"/>
        <w:ind w:firstLine="560"/>
      </w:pPr>
      <w:r>
        <w:rPr>
          <w:rFonts w:hint="eastAsia"/>
        </w:rPr>
        <w:t>仪器参数</w:t>
      </w:r>
    </w:p>
    <w:p w14:paraId="2A58D284" w14:textId="55C14A46" w:rsidR="008D5B27" w:rsidRDefault="00965571" w:rsidP="008D5B27">
      <w:pPr>
        <w:pStyle w:val="a7"/>
        <w:numPr>
          <w:ilvl w:val="0"/>
          <w:numId w:val="4"/>
        </w:numPr>
        <w:ind w:firstLineChars="0"/>
      </w:pPr>
      <w:r>
        <w:t>型</w:t>
      </w:r>
      <w:r w:rsidR="008D5B27">
        <w:t>号: SBL-</w:t>
      </w:r>
      <w:r w:rsidR="007059AB">
        <w:t>108</w:t>
      </w:r>
      <w:r w:rsidR="008D5B27">
        <w:t>DT</w:t>
      </w:r>
    </w:p>
    <w:p w14:paraId="2C90E400" w14:textId="5E6ECB20" w:rsidR="008D5B27" w:rsidRDefault="008D5B27" w:rsidP="008D5B27">
      <w:pPr>
        <w:pStyle w:val="a7"/>
        <w:numPr>
          <w:ilvl w:val="0"/>
          <w:numId w:val="4"/>
        </w:numPr>
        <w:ind w:firstLineChars="0"/>
      </w:pPr>
      <w:r>
        <w:lastRenderedPageBreak/>
        <w:t>内槽尺寸: 600*</w:t>
      </w:r>
      <w:r w:rsidR="007059AB">
        <w:t>6</w:t>
      </w:r>
      <w:r>
        <w:t>00*300mm</w:t>
      </w:r>
    </w:p>
    <w:p w14:paraId="4D87A9DE" w14:textId="77777777" w:rsidR="008D5B27" w:rsidRDefault="008D5B27" w:rsidP="008D5B27">
      <w:pPr>
        <w:pStyle w:val="a7"/>
        <w:numPr>
          <w:ilvl w:val="0"/>
          <w:numId w:val="4"/>
        </w:numPr>
        <w:ind w:firstLineChars="0"/>
      </w:pPr>
      <w:r>
        <w:t>频率: 40KHz</w:t>
      </w:r>
    </w:p>
    <w:p w14:paraId="688C89A1" w14:textId="50A92396" w:rsidR="008D5B27" w:rsidRDefault="008D5B27" w:rsidP="008D5B27">
      <w:pPr>
        <w:pStyle w:val="a7"/>
        <w:numPr>
          <w:ilvl w:val="0"/>
          <w:numId w:val="4"/>
        </w:numPr>
        <w:ind w:firstLineChars="0"/>
      </w:pPr>
      <w:r>
        <w:t xml:space="preserve">容量: </w:t>
      </w:r>
      <w:r w:rsidR="007059AB">
        <w:t>108</w:t>
      </w:r>
      <w:r>
        <w:t>L</w:t>
      </w:r>
    </w:p>
    <w:p w14:paraId="7288D979" w14:textId="77777777" w:rsidR="008D5B27" w:rsidRDefault="008D5B27" w:rsidP="008D5B27">
      <w:pPr>
        <w:pStyle w:val="a7"/>
        <w:numPr>
          <w:ilvl w:val="0"/>
          <w:numId w:val="4"/>
        </w:numPr>
        <w:ind w:firstLineChars="0"/>
      </w:pPr>
      <w:r>
        <w:t>设置温度: 5-90℃</w:t>
      </w:r>
    </w:p>
    <w:p w14:paraId="070BFE0E" w14:textId="0494DE5E" w:rsidR="008D5B27" w:rsidRDefault="008D5B27" w:rsidP="008D5B27">
      <w:pPr>
        <w:pStyle w:val="a7"/>
        <w:numPr>
          <w:ilvl w:val="0"/>
          <w:numId w:val="4"/>
        </w:numPr>
        <w:ind w:firstLineChars="0"/>
      </w:pPr>
      <w:r>
        <w:t>超声功率: 1</w:t>
      </w:r>
      <w:r w:rsidR="007059AB">
        <w:t>8</w:t>
      </w:r>
      <w:r>
        <w:t>00W</w:t>
      </w:r>
    </w:p>
    <w:p w14:paraId="721E25BE" w14:textId="1507DBD0" w:rsidR="008D5B27" w:rsidRDefault="008D5B27" w:rsidP="008D5B27">
      <w:pPr>
        <w:pStyle w:val="a7"/>
        <w:numPr>
          <w:ilvl w:val="0"/>
          <w:numId w:val="4"/>
        </w:numPr>
        <w:ind w:firstLineChars="0"/>
      </w:pPr>
      <w:r>
        <w:t xml:space="preserve">加热功率: </w:t>
      </w:r>
      <w:r w:rsidR="007A68F4">
        <w:t>72</w:t>
      </w:r>
      <w:r>
        <w:t>00W</w:t>
      </w:r>
    </w:p>
    <w:p w14:paraId="099ACEE1" w14:textId="27C241E4" w:rsidR="008D5B27" w:rsidRDefault="008D5B27" w:rsidP="008D5B27">
      <w:pPr>
        <w:pStyle w:val="a7"/>
        <w:numPr>
          <w:ilvl w:val="0"/>
          <w:numId w:val="4"/>
        </w:numPr>
        <w:ind w:firstLineChars="0"/>
      </w:pPr>
      <w:r>
        <w:t xml:space="preserve">制冷功率: </w:t>
      </w:r>
      <w:r w:rsidR="007A68F4">
        <w:t>400</w:t>
      </w:r>
      <w:r w:rsidR="007059AB">
        <w:t>0</w:t>
      </w:r>
      <w:r>
        <w:t>W</w:t>
      </w:r>
    </w:p>
    <w:p w14:paraId="12FF5419" w14:textId="77777777" w:rsidR="008D5B27" w:rsidRDefault="008D5B27" w:rsidP="008D5B27">
      <w:pPr>
        <w:pStyle w:val="a7"/>
        <w:numPr>
          <w:ilvl w:val="0"/>
          <w:numId w:val="4"/>
        </w:numPr>
        <w:ind w:firstLineChars="0"/>
      </w:pPr>
      <w:r>
        <w:t>定时: 1-999(min）</w:t>
      </w:r>
    </w:p>
    <w:p w14:paraId="1935904B" w14:textId="69887082" w:rsidR="00812BD5" w:rsidRDefault="008D5B27" w:rsidP="008D5B27">
      <w:pPr>
        <w:pStyle w:val="a7"/>
        <w:numPr>
          <w:ilvl w:val="0"/>
          <w:numId w:val="4"/>
        </w:numPr>
        <w:ind w:firstLineChars="0"/>
      </w:pPr>
      <w:r>
        <w:t>进排水: 手动/自动</w:t>
      </w:r>
    </w:p>
    <w:p w14:paraId="7F3DEC56" w14:textId="77777777" w:rsidR="007A68F4" w:rsidRDefault="007A68F4" w:rsidP="007A68F4">
      <w:pPr>
        <w:pStyle w:val="a7"/>
        <w:numPr>
          <w:ilvl w:val="0"/>
          <w:numId w:val="4"/>
        </w:numPr>
        <w:spacing w:line="360" w:lineRule="auto"/>
        <w:ind w:firstLineChars="0"/>
      </w:pPr>
      <w:proofErr w:type="gramStart"/>
      <w:r>
        <w:rPr>
          <w:rFonts w:hint="eastAsia"/>
        </w:rPr>
        <w:t>降音盖</w:t>
      </w:r>
      <w:proofErr w:type="gramEnd"/>
      <w:r>
        <w:rPr>
          <w:rFonts w:hint="eastAsia"/>
        </w:rPr>
        <w:t>/网篮：有</w:t>
      </w:r>
    </w:p>
    <w:p w14:paraId="3251230A" w14:textId="77777777" w:rsidR="007A68F4" w:rsidRPr="00C06D58" w:rsidRDefault="007A68F4" w:rsidP="007A68F4">
      <w:pPr>
        <w:ind w:firstLineChars="0" w:firstLine="0"/>
        <w:rPr>
          <w:rFonts w:hint="eastAsia"/>
        </w:rPr>
      </w:pPr>
      <w:bookmarkStart w:id="0" w:name="_GoBack"/>
      <w:bookmarkEnd w:id="0"/>
    </w:p>
    <w:sectPr w:rsidR="007A68F4" w:rsidRPr="00C06D58" w:rsidSect="005C73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94" w:footer="1077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F3463" w14:textId="77777777" w:rsidR="00760F2B" w:rsidRDefault="00760F2B" w:rsidP="00FA12CC">
      <w:pPr>
        <w:ind w:firstLine="480"/>
      </w:pPr>
      <w:r>
        <w:separator/>
      </w:r>
    </w:p>
  </w:endnote>
  <w:endnote w:type="continuationSeparator" w:id="0">
    <w:p w14:paraId="3817A5AF" w14:textId="77777777" w:rsidR="00760F2B" w:rsidRDefault="00760F2B" w:rsidP="00FA12CC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微软雅黑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53772" w14:textId="77777777" w:rsidR="00A67336" w:rsidRDefault="00A67336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AE569" w14:textId="77777777" w:rsidR="00D55DA2" w:rsidRPr="00D331E3" w:rsidRDefault="007A68F4" w:rsidP="00D55DA2">
    <w:pPr>
      <w:ind w:firstLine="361"/>
      <w:jc w:val="right"/>
      <w:rPr>
        <w:sz w:val="18"/>
        <w:szCs w:val="18"/>
      </w:rPr>
    </w:pPr>
    <w:sdt>
      <w:sdtPr>
        <w:rPr>
          <w:b/>
          <w:bCs/>
          <w:color w:val="00AAAB"/>
          <w:sz w:val="18"/>
          <w:szCs w:val="18"/>
        </w:rPr>
        <w:alias w:val="作者"/>
        <w:tag w:val=""/>
        <w:id w:val="-1313864547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2C0B14" w:rsidRPr="00D331E3">
          <w:rPr>
            <w:rFonts w:hint="eastAsia"/>
            <w:b/>
            <w:bCs/>
            <w:color w:val="00AAAB"/>
            <w:sz w:val="18"/>
            <w:szCs w:val="18"/>
          </w:rPr>
          <w:t>宁波新芝生物科技股份有限公司</w:t>
        </w:r>
      </w:sdtContent>
    </w:sdt>
  </w:p>
  <w:p w14:paraId="6EAFB3F4" w14:textId="16CE9AEF" w:rsidR="00D55DA2" w:rsidRPr="00D331E3" w:rsidRDefault="002C0B14" w:rsidP="00D331E3">
    <w:pPr>
      <w:wordWrap w:val="0"/>
      <w:ind w:firstLine="240"/>
      <w:jc w:val="right"/>
      <w:rPr>
        <w:color w:val="404040" w:themeColor="text1" w:themeTint="BF"/>
        <w:sz w:val="12"/>
        <w:szCs w:val="12"/>
      </w:rPr>
    </w:pPr>
    <w:r w:rsidRPr="00D331E3">
      <w:rPr>
        <w:rFonts w:hint="eastAsia"/>
        <w:color w:val="404040" w:themeColor="text1" w:themeTint="BF"/>
        <w:sz w:val="12"/>
        <w:szCs w:val="12"/>
      </w:rPr>
      <w:t>NINGBO</w:t>
    </w:r>
    <w:r w:rsidRPr="00D331E3">
      <w:rPr>
        <w:color w:val="404040" w:themeColor="text1" w:themeTint="BF"/>
        <w:sz w:val="12"/>
        <w:szCs w:val="12"/>
      </w:rPr>
      <w:t xml:space="preserve"> </w:t>
    </w:r>
    <w:r w:rsidRPr="00D331E3">
      <w:rPr>
        <w:rFonts w:hint="eastAsia"/>
        <w:color w:val="404040" w:themeColor="text1" w:themeTint="BF"/>
        <w:sz w:val="12"/>
        <w:szCs w:val="12"/>
      </w:rPr>
      <w:t>SCIENTZ</w:t>
    </w:r>
    <w:r w:rsidRPr="00D331E3">
      <w:rPr>
        <w:color w:val="404040" w:themeColor="text1" w:themeTint="BF"/>
        <w:sz w:val="12"/>
        <w:szCs w:val="12"/>
      </w:rPr>
      <w:t xml:space="preserve"> </w:t>
    </w:r>
    <w:r w:rsidRPr="00D331E3">
      <w:rPr>
        <w:rFonts w:hint="eastAsia"/>
        <w:color w:val="404040" w:themeColor="text1" w:themeTint="BF"/>
        <w:sz w:val="12"/>
        <w:szCs w:val="12"/>
      </w:rPr>
      <w:t>BIOTECHNOLOGY</w:t>
    </w:r>
    <w:r w:rsidRPr="00D331E3">
      <w:rPr>
        <w:color w:val="404040" w:themeColor="text1" w:themeTint="BF"/>
        <w:sz w:val="12"/>
        <w:szCs w:val="12"/>
      </w:rPr>
      <w:t xml:space="preserve"> </w:t>
    </w:r>
    <w:r w:rsidRPr="00D331E3">
      <w:rPr>
        <w:rFonts w:hint="eastAsia"/>
        <w:color w:val="404040" w:themeColor="text1" w:themeTint="BF"/>
        <w:sz w:val="12"/>
        <w:szCs w:val="12"/>
      </w:rPr>
      <w:t>CO</w:t>
    </w:r>
    <w:r w:rsidRPr="00D331E3">
      <w:rPr>
        <w:color w:val="404040" w:themeColor="text1" w:themeTint="BF"/>
        <w:sz w:val="12"/>
        <w:szCs w:val="12"/>
      </w:rPr>
      <w:t>., LTD</w:t>
    </w:r>
  </w:p>
  <w:p w14:paraId="6B70E8A0" w14:textId="323DA110" w:rsidR="00DA1AEC" w:rsidRPr="00B94A04" w:rsidRDefault="00576BE9" w:rsidP="00D55DA2">
    <w:pPr>
      <w:ind w:firstLine="280"/>
      <w:jc w:val="right"/>
      <w:rPr>
        <w:color w:val="404040" w:themeColor="text1" w:themeTint="BF"/>
        <w:sz w:val="14"/>
        <w:szCs w:val="14"/>
      </w:rPr>
    </w:pPr>
    <w:r>
      <w:rPr>
        <w:rFonts w:hint="eastAsia"/>
        <w:color w:val="404040" w:themeColor="text1" w:themeTint="BF"/>
        <w:sz w:val="14"/>
        <w:szCs w:val="14"/>
      </w:rPr>
      <w:t>商务</w:t>
    </w:r>
    <w:r w:rsidR="002C0B14" w:rsidRPr="00D331E3">
      <w:rPr>
        <w:rFonts w:hint="eastAsia"/>
        <w:color w:val="404040" w:themeColor="text1" w:themeTint="BF"/>
        <w:sz w:val="14"/>
        <w:szCs w:val="14"/>
      </w:rPr>
      <w:t>服务热线</w:t>
    </w:r>
    <w:r w:rsidR="002C0B14" w:rsidRPr="00D331E3">
      <w:rPr>
        <w:rFonts w:hint="eastAsia"/>
        <w:sz w:val="14"/>
        <w:szCs w:val="14"/>
      </w:rPr>
      <w:t xml:space="preserve"> </w:t>
    </w:r>
    <w:r w:rsidR="00DA1AEC" w:rsidRPr="00B94A04">
      <w:rPr>
        <w:color w:val="404040" w:themeColor="text1" w:themeTint="BF"/>
        <w:sz w:val="14"/>
        <w:szCs w:val="14"/>
      </w:rPr>
      <w:t>0574-87134807</w:t>
    </w:r>
  </w:p>
  <w:p w14:paraId="65977B12" w14:textId="404DE7D2" w:rsidR="00D55DA2" w:rsidRPr="00B94A04" w:rsidRDefault="00DA1AEC" w:rsidP="00D55DA2">
    <w:pPr>
      <w:ind w:firstLine="280"/>
      <w:jc w:val="right"/>
      <w:rPr>
        <w:color w:val="404040" w:themeColor="text1" w:themeTint="BF"/>
        <w:sz w:val="14"/>
        <w:szCs w:val="14"/>
      </w:rPr>
    </w:pPr>
    <w:r w:rsidRPr="00B94A04">
      <w:rPr>
        <w:color w:val="404040" w:themeColor="text1" w:themeTint="BF"/>
        <w:sz w:val="14"/>
        <w:szCs w:val="14"/>
      </w:rPr>
      <w:t>87133995</w:t>
    </w:r>
    <w:r w:rsidRPr="00B94A04">
      <w:rPr>
        <w:rFonts w:hint="eastAsia"/>
        <w:color w:val="404040" w:themeColor="text1" w:themeTint="BF"/>
        <w:sz w:val="14"/>
        <w:szCs w:val="14"/>
      </w:rPr>
      <w:t>、</w:t>
    </w:r>
    <w:r w:rsidRPr="00B94A04">
      <w:rPr>
        <w:color w:val="404040" w:themeColor="text1" w:themeTint="BF"/>
        <w:sz w:val="14"/>
        <w:szCs w:val="14"/>
      </w:rPr>
      <w:t>56202593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BCB75" w14:textId="77777777" w:rsidR="00A67336" w:rsidRDefault="00A6733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6C012" w14:textId="77777777" w:rsidR="00760F2B" w:rsidRDefault="00760F2B" w:rsidP="00FA12CC">
      <w:pPr>
        <w:ind w:firstLine="480"/>
      </w:pPr>
      <w:r>
        <w:separator/>
      </w:r>
    </w:p>
  </w:footnote>
  <w:footnote w:type="continuationSeparator" w:id="0">
    <w:p w14:paraId="67C866B4" w14:textId="77777777" w:rsidR="00760F2B" w:rsidRDefault="00760F2B" w:rsidP="00FA12CC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51367" w14:textId="77777777" w:rsidR="00A67336" w:rsidRDefault="00A67336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3C820" w14:textId="77777777" w:rsidR="00BB0B03" w:rsidRPr="00576BE9" w:rsidRDefault="00D259E5" w:rsidP="00BB0B03">
    <w:pPr>
      <w:ind w:firstLine="480"/>
      <w:jc w:val="right"/>
      <w:rPr>
        <w:color w:val="404040" w:themeColor="text1" w:themeTint="BF"/>
      </w:rPr>
    </w:pPr>
    <w:r>
      <w:rPr>
        <w:noProof/>
        <w:color w:val="44546A" w:themeColor="text2"/>
      </w:rPr>
      <w:drawing>
        <wp:anchor distT="0" distB="0" distL="114300" distR="114300" simplePos="0" relativeHeight="251658240" behindDoc="0" locked="0" layoutInCell="1" allowOverlap="1" wp14:anchorId="6616FB46" wp14:editId="57FDBB56">
          <wp:simplePos x="0" y="0"/>
          <wp:positionH relativeFrom="column">
            <wp:posOffset>-48895</wp:posOffset>
          </wp:positionH>
          <wp:positionV relativeFrom="paragraph">
            <wp:posOffset>-57785</wp:posOffset>
          </wp:positionV>
          <wp:extent cx="687600" cy="532800"/>
          <wp:effectExtent l="0" t="0" r="0" b="63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资源 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2CC" w:rsidRPr="00FA12CC">
      <w:rPr>
        <w:color w:val="44546A" w:themeColor="text2"/>
      </w:rPr>
      <w:ptab w:relativeTo="margin" w:alignment="center" w:leader="none"/>
    </w:r>
    <w:r w:rsidR="00BB0B03" w:rsidRPr="00576BE9">
      <w:rPr>
        <w:rFonts w:hint="eastAsia"/>
        <w:b/>
        <w:bCs/>
        <w:color w:val="00ACAC"/>
        <w:sz w:val="28"/>
        <w:szCs w:val="28"/>
      </w:rPr>
      <w:t>4</w:t>
    </w:r>
    <w:r w:rsidR="00BB0B03" w:rsidRPr="00576BE9">
      <w:rPr>
        <w:b/>
        <w:bCs/>
        <w:color w:val="00ACAC"/>
        <w:sz w:val="28"/>
        <w:szCs w:val="28"/>
      </w:rPr>
      <w:t>008-122-088</w:t>
    </w:r>
  </w:p>
  <w:p w14:paraId="22912380" w14:textId="77A0BF93" w:rsidR="00BB0B03" w:rsidRDefault="00BB0B03" w:rsidP="00BB0B03">
    <w:pPr>
      <w:ind w:firstLine="320"/>
      <w:jc w:val="right"/>
      <w:rPr>
        <w:color w:val="404040" w:themeColor="text1" w:themeTint="BF"/>
        <w:sz w:val="16"/>
        <w:szCs w:val="16"/>
      </w:rPr>
    </w:pPr>
    <w:r w:rsidRPr="00714932">
      <w:rPr>
        <w:rFonts w:hint="eastAsia"/>
        <w:color w:val="404040" w:themeColor="text1" w:themeTint="BF"/>
        <w:sz w:val="16"/>
        <w:szCs w:val="16"/>
      </w:rPr>
      <w:t>宁波市高新区木槿路6</w:t>
    </w:r>
    <w:r w:rsidRPr="00714932">
      <w:rPr>
        <w:color w:val="404040" w:themeColor="text1" w:themeTint="BF"/>
        <w:sz w:val="16"/>
        <w:szCs w:val="16"/>
      </w:rPr>
      <w:t>5</w:t>
    </w:r>
    <w:r w:rsidRPr="00714932">
      <w:rPr>
        <w:rFonts w:hint="eastAsia"/>
        <w:color w:val="404040" w:themeColor="text1" w:themeTint="BF"/>
        <w:sz w:val="16"/>
        <w:szCs w:val="16"/>
      </w:rPr>
      <w:t>号</w:t>
    </w:r>
  </w:p>
  <w:p w14:paraId="6CE2717F" w14:textId="376D139C" w:rsidR="00544770" w:rsidRPr="00544770" w:rsidRDefault="00544770" w:rsidP="00544770">
    <w:pPr>
      <w:ind w:right="80" w:firstLine="360"/>
      <w:jc w:val="right"/>
      <w:rPr>
        <w:color w:val="404040" w:themeColor="text1" w:themeTint="BF"/>
        <w:sz w:val="18"/>
        <w:szCs w:val="18"/>
      </w:rPr>
    </w:pPr>
    <w:r>
      <w:rPr>
        <w:color w:val="404040" w:themeColor="text1" w:themeTint="BF"/>
        <w:sz w:val="18"/>
        <w:szCs w:val="18"/>
      </w:rPr>
      <w:t xml:space="preserve"> </w:t>
    </w:r>
    <w:proofErr w:type="gramStart"/>
    <w:r>
      <w:rPr>
        <w:color w:val="404040" w:themeColor="text1" w:themeTint="BF"/>
        <w:sz w:val="18"/>
        <w:szCs w:val="18"/>
      </w:rPr>
      <w:t>web:</w:t>
    </w:r>
    <w:r w:rsidRPr="00544770">
      <w:rPr>
        <w:color w:val="404040" w:themeColor="text1" w:themeTint="BF"/>
        <w:sz w:val="18"/>
        <w:szCs w:val="18"/>
      </w:rPr>
      <w:t>www.scientz.com</w:t>
    </w:r>
    <w:proofErr w:type="gramEnd"/>
    <w:r>
      <w:rPr>
        <w:color w:val="404040" w:themeColor="text1" w:themeTint="BF"/>
        <w:sz w:val="18"/>
        <w:szCs w:val="18"/>
      </w:rPr>
      <w:t xml:space="preserve"> </w:t>
    </w:r>
  </w:p>
  <w:p w14:paraId="549B3090" w14:textId="6B6F67D5" w:rsidR="00D55DA2" w:rsidRPr="00D55DA2" w:rsidRDefault="00544770" w:rsidP="00544770">
    <w:pPr>
      <w:wordWrap w:val="0"/>
      <w:ind w:right="560" w:firstLine="320"/>
      <w:jc w:val="right"/>
      <w:rPr>
        <w:color w:val="404040" w:themeColor="text1" w:themeTint="BF"/>
        <w:sz w:val="16"/>
        <w:szCs w:val="16"/>
      </w:rPr>
    </w:pPr>
    <w:r>
      <w:rPr>
        <w:color w:val="404040" w:themeColor="text1" w:themeTint="BF"/>
        <w:sz w:val="16"/>
        <w:szCs w:val="16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9572E" w14:textId="77777777" w:rsidR="00A67336" w:rsidRDefault="00A67336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05786"/>
    <w:multiLevelType w:val="hybridMultilevel"/>
    <w:tmpl w:val="057477C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C51B71"/>
    <w:multiLevelType w:val="hybridMultilevel"/>
    <w:tmpl w:val="C85613EA"/>
    <w:lvl w:ilvl="0" w:tplc="DBDE818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7A7FE0"/>
    <w:multiLevelType w:val="hybridMultilevel"/>
    <w:tmpl w:val="F0BA946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D35C7C"/>
    <w:multiLevelType w:val="hybridMultilevel"/>
    <w:tmpl w:val="BAD876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4C0F3B"/>
    <w:multiLevelType w:val="hybridMultilevel"/>
    <w:tmpl w:val="102E273E"/>
    <w:lvl w:ilvl="0" w:tplc="DBDE818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3784D3E"/>
    <w:multiLevelType w:val="hybridMultilevel"/>
    <w:tmpl w:val="EEAA94A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CC"/>
    <w:rsid w:val="00011170"/>
    <w:rsid w:val="000809B2"/>
    <w:rsid w:val="000A5A81"/>
    <w:rsid w:val="000C3817"/>
    <w:rsid w:val="000C59F8"/>
    <w:rsid w:val="00105B8E"/>
    <w:rsid w:val="0013307F"/>
    <w:rsid w:val="00155AD1"/>
    <w:rsid w:val="001D2EF3"/>
    <w:rsid w:val="00220E5D"/>
    <w:rsid w:val="00262C61"/>
    <w:rsid w:val="00281BA4"/>
    <w:rsid w:val="002A3E7A"/>
    <w:rsid w:val="002A693A"/>
    <w:rsid w:val="002C0B14"/>
    <w:rsid w:val="002D4E00"/>
    <w:rsid w:val="002F6E2D"/>
    <w:rsid w:val="00351FA1"/>
    <w:rsid w:val="00377C0E"/>
    <w:rsid w:val="00391ED3"/>
    <w:rsid w:val="003C52E6"/>
    <w:rsid w:val="003F2C26"/>
    <w:rsid w:val="00402B2F"/>
    <w:rsid w:val="004477CA"/>
    <w:rsid w:val="004D3E0C"/>
    <w:rsid w:val="004F42AE"/>
    <w:rsid w:val="00506E42"/>
    <w:rsid w:val="00544770"/>
    <w:rsid w:val="00576BE9"/>
    <w:rsid w:val="005C738E"/>
    <w:rsid w:val="00632266"/>
    <w:rsid w:val="00633A30"/>
    <w:rsid w:val="00667C16"/>
    <w:rsid w:val="00696192"/>
    <w:rsid w:val="006C3B0D"/>
    <w:rsid w:val="006D579F"/>
    <w:rsid w:val="006E55D6"/>
    <w:rsid w:val="006F499C"/>
    <w:rsid w:val="007059AB"/>
    <w:rsid w:val="007063F9"/>
    <w:rsid w:val="00714932"/>
    <w:rsid w:val="00742A15"/>
    <w:rsid w:val="00760F2B"/>
    <w:rsid w:val="00762610"/>
    <w:rsid w:val="007A68F4"/>
    <w:rsid w:val="007C354B"/>
    <w:rsid w:val="007D3C31"/>
    <w:rsid w:val="007D765D"/>
    <w:rsid w:val="007F0FF1"/>
    <w:rsid w:val="00806E42"/>
    <w:rsid w:val="00812BD5"/>
    <w:rsid w:val="0082579D"/>
    <w:rsid w:val="00827293"/>
    <w:rsid w:val="0083486F"/>
    <w:rsid w:val="008A5B1C"/>
    <w:rsid w:val="008C3B2F"/>
    <w:rsid w:val="008D5B27"/>
    <w:rsid w:val="008F37E2"/>
    <w:rsid w:val="00942607"/>
    <w:rsid w:val="00953683"/>
    <w:rsid w:val="00965571"/>
    <w:rsid w:val="009676FC"/>
    <w:rsid w:val="00976954"/>
    <w:rsid w:val="00983232"/>
    <w:rsid w:val="00994D5F"/>
    <w:rsid w:val="009B302F"/>
    <w:rsid w:val="00A3625A"/>
    <w:rsid w:val="00A6597C"/>
    <w:rsid w:val="00A67336"/>
    <w:rsid w:val="00AE1E06"/>
    <w:rsid w:val="00B066DE"/>
    <w:rsid w:val="00B06F56"/>
    <w:rsid w:val="00B0785C"/>
    <w:rsid w:val="00B94A04"/>
    <w:rsid w:val="00BB0B03"/>
    <w:rsid w:val="00BC7BED"/>
    <w:rsid w:val="00BD0A46"/>
    <w:rsid w:val="00C06D58"/>
    <w:rsid w:val="00C16B8E"/>
    <w:rsid w:val="00C35E40"/>
    <w:rsid w:val="00CB14FB"/>
    <w:rsid w:val="00CD6804"/>
    <w:rsid w:val="00CF1A11"/>
    <w:rsid w:val="00D259E5"/>
    <w:rsid w:val="00D331E3"/>
    <w:rsid w:val="00D4363E"/>
    <w:rsid w:val="00D6022A"/>
    <w:rsid w:val="00D611F0"/>
    <w:rsid w:val="00DA1AEC"/>
    <w:rsid w:val="00DF076B"/>
    <w:rsid w:val="00E073C7"/>
    <w:rsid w:val="00E271AA"/>
    <w:rsid w:val="00E85D89"/>
    <w:rsid w:val="00ED2090"/>
    <w:rsid w:val="00F115E1"/>
    <w:rsid w:val="00F27948"/>
    <w:rsid w:val="00F6250D"/>
    <w:rsid w:val="00F75D39"/>
    <w:rsid w:val="00F836FD"/>
    <w:rsid w:val="00FA12CC"/>
    <w:rsid w:val="00FB14BA"/>
    <w:rsid w:val="00FE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F40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F836FD"/>
    <w:pPr>
      <w:ind w:firstLineChars="200" w:firstLine="200"/>
    </w:pPr>
    <w:rPr>
      <w:rFonts w:ascii="宋体" w:eastAsia="宋体" w:hAnsi="宋体" w:cs="宋体"/>
      <w:kern w:val="0"/>
    </w:rPr>
  </w:style>
  <w:style w:type="paragraph" w:styleId="1">
    <w:name w:val="heading 1"/>
    <w:basedOn w:val="a"/>
    <w:next w:val="a"/>
    <w:link w:val="10"/>
    <w:qFormat/>
    <w:rsid w:val="00506E42"/>
    <w:pPr>
      <w:keepNext/>
      <w:widowControl w:val="0"/>
      <w:spacing w:line="360" w:lineRule="auto"/>
      <w:ind w:leftChars="-51" w:left="28" w:hangingChars="45" w:hanging="135"/>
      <w:jc w:val="center"/>
      <w:outlineLvl w:val="0"/>
    </w:pPr>
    <w:rPr>
      <w:rFonts w:ascii="Times New Roman" w:hAnsi="Times New Roman" w:cs="Times New Roman"/>
      <w:b/>
      <w:color w:val="000000"/>
      <w:kern w:val="2"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06E42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="Songti SC" w:hAnsiTheme="majorHAnsi" w:cstheme="majorBidi"/>
      <w:b/>
      <w:bCs/>
      <w:color w:val="00ACAC"/>
      <w:kern w:val="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2C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12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12CC"/>
    <w:pPr>
      <w:widowControl w:val="0"/>
      <w:tabs>
        <w:tab w:val="center" w:pos="4153"/>
        <w:tab w:val="right" w:pos="8306"/>
      </w:tabs>
      <w:snapToGrid w:val="0"/>
      <w:spacing w:line="36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12CC"/>
    <w:rPr>
      <w:sz w:val="18"/>
      <w:szCs w:val="18"/>
    </w:rPr>
  </w:style>
  <w:style w:type="character" w:customStyle="1" w:styleId="11">
    <w:name w:val="占位符文本1"/>
    <w:basedOn w:val="a0"/>
    <w:uiPriority w:val="99"/>
    <w:semiHidden/>
    <w:rsid w:val="00FA12CC"/>
    <w:rPr>
      <w:color w:val="808080"/>
    </w:rPr>
  </w:style>
  <w:style w:type="character" w:customStyle="1" w:styleId="10">
    <w:name w:val="标题 1 字符"/>
    <w:basedOn w:val="a0"/>
    <w:link w:val="1"/>
    <w:rsid w:val="00506E42"/>
    <w:rPr>
      <w:rFonts w:ascii="Times New Roman" w:eastAsia="宋体" w:hAnsi="Times New Roman" w:cs="Times New Roman"/>
      <w:b/>
      <w:color w:val="000000"/>
      <w:sz w:val="32"/>
      <w:szCs w:val="20"/>
    </w:rPr>
  </w:style>
  <w:style w:type="character" w:customStyle="1" w:styleId="20">
    <w:name w:val="标题 2 字符"/>
    <w:basedOn w:val="a0"/>
    <w:link w:val="2"/>
    <w:uiPriority w:val="9"/>
    <w:rsid w:val="00506E42"/>
    <w:rPr>
      <w:rFonts w:asciiTheme="majorHAnsi" w:eastAsia="Songti SC" w:hAnsiTheme="majorHAnsi" w:cstheme="majorBidi"/>
      <w:b/>
      <w:bCs/>
      <w:color w:val="00ACAC"/>
      <w:sz w:val="28"/>
      <w:szCs w:val="32"/>
    </w:rPr>
  </w:style>
  <w:style w:type="paragraph" w:styleId="a7">
    <w:name w:val="List Paragraph"/>
    <w:basedOn w:val="a"/>
    <w:uiPriority w:val="34"/>
    <w:qFormat/>
    <w:rsid w:val="00C06D58"/>
    <w:pPr>
      <w:ind w:firstLine="420"/>
    </w:pPr>
  </w:style>
  <w:style w:type="character" w:styleId="a8">
    <w:name w:val="Hyperlink"/>
    <w:basedOn w:val="a0"/>
    <w:uiPriority w:val="99"/>
    <w:unhideWhenUsed/>
    <w:rsid w:val="004477C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rsid w:val="00447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FE1607-0B0B-4C9A-BC86-27FFF165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宁波新芝生物科技股份有限公司</dc:creator>
  <cp:keywords/>
  <dc:description/>
  <cp:lastModifiedBy>DHY@scientz.cn</cp:lastModifiedBy>
  <cp:revision>40</cp:revision>
  <cp:lastPrinted>2019-10-17T06:15:00Z</cp:lastPrinted>
  <dcterms:created xsi:type="dcterms:W3CDTF">2019-10-17T06:02:00Z</dcterms:created>
  <dcterms:modified xsi:type="dcterms:W3CDTF">2023-09-28T06:39:00Z</dcterms:modified>
</cp:coreProperties>
</file>